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38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                                                     </w:t>
      </w:r>
      <w:r w:rsidRPr="004E1738">
        <w:rPr>
          <w:rFonts w:ascii="Times New Roman" w:eastAsia="Times New Roman" w:hAnsi="Times New Roman" w:cs="Times New Roman"/>
          <w:b/>
          <w:kern w:val="0"/>
          <w:lang w:val="ro-RO" w:eastAsia="ru-RU"/>
        </w:rPr>
        <w:t>Republica Moldova</w:t>
      </w:r>
    </w:p>
    <w:p w:rsidR="004139CA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noProof/>
          <w:kern w:val="0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3411220</wp:posOffset>
            </wp:positionH>
            <wp:positionV relativeFrom="paragraph">
              <wp:posOffset>59055</wp:posOffset>
            </wp:positionV>
            <wp:extent cx="850265" cy="1067435"/>
            <wp:effectExtent l="0" t="0" r="6985" b="0"/>
            <wp:wrapNone/>
            <wp:docPr id="3" name="image1.jpeg" descr="stem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stema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67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                  PRIMĂRIA                                                              Примария</w:t>
      </w:r>
    </w:p>
    <w:p w:rsidR="004139CA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       comunei Vadul-Rascov                                               комуны Вадул-Рашков</w:t>
      </w:r>
    </w:p>
    <w:p w:rsidR="004139CA" w:rsidRPr="004E1738" w:rsidRDefault="004139CA" w:rsidP="004E17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            raionul Soldanesti                                                        район Шолдэнешть</w:t>
      </w:r>
    </w:p>
    <w:p w:rsidR="004139CA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       raionul Soldanesti                                                        комунa Вадул-Рашков</w:t>
      </w:r>
    </w:p>
    <w:p w:rsidR="004139CA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       comuna Vadul-Rascov                                                район Шолдэнешть</w:t>
      </w:r>
    </w:p>
    <w:p w:rsidR="004139CA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       </w:t>
      </w:r>
      <w:proofErr w:type="gramStart"/>
      <w:r w:rsidRPr="004E1738">
        <w:rPr>
          <w:rFonts w:ascii="Times New Roman" w:eastAsia="Times New Roman" w:hAnsi="Times New Roman" w:cs="Times New Roman"/>
          <w:kern w:val="0"/>
          <w:lang w:val="en-US" w:eastAsia="ru-RU"/>
        </w:rPr>
        <w:t>tel</w:t>
      </w:r>
      <w:proofErr w:type="gramEnd"/>
      <w:r w:rsidRPr="004E1738">
        <w:rPr>
          <w:rFonts w:ascii="Times New Roman" w:eastAsia="Times New Roman" w:hAnsi="Times New Roman" w:cs="Times New Roman"/>
          <w:kern w:val="0"/>
          <w:lang w:val="en-US" w:eastAsia="ru-RU"/>
        </w:rPr>
        <w:t>. 272-54-236                                                            tel. 272-54-2-36</w:t>
      </w:r>
    </w:p>
    <w:p w:rsidR="004139CA" w:rsidRPr="004E1738" w:rsidRDefault="004139CA" w:rsidP="004E1738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     c/f 1007601003976                                                      </w:t>
      </w:r>
      <w:proofErr w:type="spellStart"/>
      <w:r w:rsidRPr="004E1738">
        <w:rPr>
          <w:rFonts w:ascii="Times New Roman" w:eastAsia="Times New Roman" w:hAnsi="Times New Roman" w:cs="Times New Roman"/>
          <w:kern w:val="0"/>
          <w:lang w:eastAsia="ru-RU"/>
        </w:rPr>
        <w:t>ф</w:t>
      </w:r>
      <w:proofErr w:type="spellEnd"/>
      <w:r w:rsidRPr="004E1738">
        <w:rPr>
          <w:rFonts w:ascii="Times New Roman" w:eastAsia="Times New Roman" w:hAnsi="Times New Roman" w:cs="Times New Roman"/>
          <w:kern w:val="0"/>
          <w:lang w:val="en-US" w:eastAsia="ru-RU"/>
        </w:rPr>
        <w:t>/</w:t>
      </w:r>
      <w:r w:rsidRPr="004E1738">
        <w:rPr>
          <w:rFonts w:ascii="Times New Roman" w:eastAsia="Times New Roman" w:hAnsi="Times New Roman" w:cs="Times New Roman"/>
          <w:kern w:val="0"/>
          <w:lang w:eastAsia="ru-RU"/>
        </w:rPr>
        <w:t>к</w:t>
      </w:r>
      <w:r w:rsidRPr="004E1738">
        <w:rPr>
          <w:rFonts w:ascii="Times New Roman" w:eastAsia="Times New Roman" w:hAnsi="Times New Roman" w:cs="Times New Roman"/>
          <w:kern w:val="0"/>
          <w:lang w:val="en-US" w:eastAsia="ru-RU"/>
        </w:rPr>
        <w:t xml:space="preserve"> 1007601003976</w:t>
      </w:r>
    </w:p>
    <w:p w:rsidR="004139CA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 xml:space="preserve">e-mail: </w:t>
      </w:r>
      <w:r w:rsidR="00386E2A">
        <w:fldChar w:fldCharType="begin"/>
      </w:r>
      <w:r w:rsidR="00386E2A" w:rsidRPr="00E43C66">
        <w:rPr>
          <w:lang w:val="en-US"/>
        </w:rPr>
        <w:instrText>HYPERLINK "mailto:primaria.vadulrascov@apl.gov.md"</w:instrText>
      </w:r>
      <w:r w:rsidR="00386E2A">
        <w:fldChar w:fldCharType="separate"/>
      </w:r>
      <w:r w:rsidRPr="004E1738">
        <w:rPr>
          <w:rFonts w:ascii="Times New Roman" w:eastAsia="Times New Roman" w:hAnsi="Times New Roman" w:cs="Times New Roman"/>
          <w:color w:val="0000FF"/>
          <w:kern w:val="0"/>
          <w:u w:val="single"/>
          <w:lang w:val="ro-RO" w:eastAsia="ru-RU"/>
        </w:rPr>
        <w:t>:primaria.vadulrascov@apl.gov.md</w:t>
      </w:r>
      <w:r w:rsidR="00386E2A">
        <w:fldChar w:fldCharType="end"/>
      </w:r>
      <w:r w:rsidRPr="004E1738">
        <w:rPr>
          <w:rFonts w:ascii="Times New Roman" w:eastAsia="Times New Roman" w:hAnsi="Times New Roman" w:cs="Times New Roman"/>
          <w:kern w:val="0"/>
          <w:lang w:val="ro-RO" w:eastAsia="ru-RU"/>
        </w:rPr>
        <w:t>,</w:t>
      </w:r>
      <w:r w:rsidRPr="004E1738">
        <w:rPr>
          <w:rFonts w:ascii="Times New Roman" w:eastAsia="Times New Roman" w:hAnsi="Times New Roman" w:cs="Times New Roman"/>
          <w:color w:val="0000FF"/>
          <w:spacing w:val="-42"/>
          <w:kern w:val="0"/>
          <w:lang w:val="ro-RO" w:eastAsia="ru-RU"/>
        </w:rPr>
        <w:t xml:space="preserve"> </w:t>
      </w:r>
      <w:hyperlink r:id="rId7" w:history="1">
        <w:r w:rsidRPr="004E1738">
          <w:rPr>
            <w:rFonts w:ascii="Times New Roman" w:eastAsia="Times New Roman" w:hAnsi="Times New Roman" w:cs="Times New Roman"/>
            <w:color w:val="0000FF"/>
            <w:kern w:val="0"/>
            <w:u w:val="single"/>
            <w:lang w:val="ro-RO" w:eastAsia="ru-RU"/>
          </w:rPr>
          <w:t>comvadsoc@gmail.com</w:t>
        </w:r>
      </w:hyperlink>
    </w:p>
    <w:p w:rsidR="004139CA" w:rsidRPr="004E1738" w:rsidRDefault="004139CA" w:rsidP="004E173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ro-RO" w:eastAsia="ru-RU"/>
        </w:rPr>
      </w:pPr>
    </w:p>
    <w:p w:rsidR="004139CA" w:rsidRPr="004E1738" w:rsidRDefault="00CD0F44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lang w:val="en-US"/>
        </w:rPr>
      </w:pPr>
      <w:r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                                                               </w:t>
      </w:r>
      <w:r w:rsidR="004139C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DISPOZIȚIE</w:t>
      </w:r>
    </w:p>
    <w:p w:rsidR="004139CA" w:rsidRPr="004E1738" w:rsidRDefault="00A905C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                                                         </w:t>
      </w:r>
      <w:r w:rsidR="004139C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Nr.</w:t>
      </w:r>
      <w:r w:rsidR="003E2207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144</w:t>
      </w:r>
      <w:r w:rsidR="004139C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-A din 11.11.2025</w:t>
      </w:r>
    </w:p>
    <w:p w:rsidR="00F6281A" w:rsidRPr="004E1738" w:rsidRDefault="00F6281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</w:p>
    <w:p w:rsidR="004139CA" w:rsidRPr="004E1738" w:rsidRDefault="004139C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,</w:t>
      </w:r>
      <w:proofErr w:type="gram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,Cu</w:t>
      </w:r>
      <w:proofErr w:type="gram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privire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la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inițierea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consultațiilor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publice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’’</w:t>
      </w:r>
    </w:p>
    <w:p w:rsidR="00F6281A" w:rsidRPr="004E1738" w:rsidRDefault="00F6281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</w:p>
    <w:p w:rsidR="00A905CA" w:rsidRPr="004E1738" w:rsidRDefault="00F6281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temeiul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art.29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alin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.(2), art.32, art.8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alin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.(2-3) din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Legea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privind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Administrația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Publică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Locală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Nr.436-XVI din 28.12.2006, art.10,118-121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Codul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Administrativ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al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Republicii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Moldova  nr.116 din 19.07.2018,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Legea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239/2008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privind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transparența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procesul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decizițional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,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anexa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1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Regulamentul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cu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privire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la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procedurile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consultare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publică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cu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societatea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civilă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procesul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decizițional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aprobat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prin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Hotărîrea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Guvernului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nr.967 din 09.08.2016 cu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privire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la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mecanismul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finanțare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din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bugetul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stat a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proiectelor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dezvoltare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locală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pentru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elaborarea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planurilor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urbanistice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generale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aprobat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prin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Decizia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Consililui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Național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Coordonare</w:t>
      </w:r>
      <w:proofErr w:type="spellEnd"/>
      <w:r w:rsidR="004139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r w:rsidR="00A905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a </w:t>
      </w:r>
      <w:proofErr w:type="spellStart"/>
      <w:r w:rsidR="00A905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Dezvoltării</w:t>
      </w:r>
      <w:proofErr w:type="spellEnd"/>
      <w:r w:rsidR="00A905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A905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Regionale</w:t>
      </w:r>
      <w:proofErr w:type="spellEnd"/>
      <w:r w:rsidR="00A905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A905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și</w:t>
      </w:r>
      <w:proofErr w:type="spellEnd"/>
      <w:r w:rsidR="00A905C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Locale nr.16/25 din 02.04.2025,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Decizia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consililului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local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Vadul-Rașcov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nr.8/22 din 09.12.2021: ,,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Regulamentul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cu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privire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la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procedurile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consultare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publică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cu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societatea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civilă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procesul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decizițional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’’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primarul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comunei</w:t>
      </w:r>
      <w:proofErr w:type="spellEnd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,</w:t>
      </w:r>
    </w:p>
    <w:p w:rsidR="002004F9" w:rsidRPr="004E1738" w:rsidRDefault="002004F9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</w:p>
    <w:p w:rsidR="002004F9" w:rsidRDefault="00A905C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                                                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Dispune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:</w:t>
      </w:r>
    </w:p>
    <w:p w:rsidR="004E1738" w:rsidRPr="004E1738" w:rsidRDefault="004E1738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</w:p>
    <w:p w:rsidR="00A905CA" w:rsidRPr="004E1738" w:rsidRDefault="00A905C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  <w:proofErr w:type="gram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1.Se</w:t>
      </w:r>
      <w:proofErr w:type="gram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inițiază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procedura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consultări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cadrul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procesului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elaborare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a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proiect</w:t>
      </w:r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ului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decizi</w:t>
      </w:r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:</w:t>
      </w:r>
    </w:p>
    <w:p w:rsidR="00A905CA" w:rsidRPr="004E1738" w:rsidRDefault="00A905C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  - ,</w:t>
      </w:r>
      <w:proofErr w:type="gram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,</w:t>
      </w:r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Cu</w:t>
      </w:r>
      <w:proofErr w:type="gram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privire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la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inițierea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elaborarea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Planului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Urbanistic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General (PUG) din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com.Vadul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-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Rașcov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r.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Șoldănești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și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înaintarea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spre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finanțare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din</w:t>
      </w:r>
      <w:r w:rsidR="00676554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FNDRL</w:t>
      </w:r>
      <w:r w:rsidR="00D4367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’’</w:t>
      </w:r>
    </w:p>
    <w:p w:rsidR="00A905CA" w:rsidRPr="004E1738" w:rsidRDefault="00A905C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</w:p>
    <w:p w:rsidR="00A905CA" w:rsidRPr="004E1738" w:rsidRDefault="00A905C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  <w:proofErr w:type="gram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2.Se</w:t>
      </w:r>
      <w:proofErr w:type="gram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stabilește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modalitatea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</w:t>
      </w:r>
      <w:r w:rsidR="003E220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consultare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și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informare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a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părților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interesate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prin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plasarea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anunțurilor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pe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panourile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informative, </w:t>
      </w:r>
      <w:proofErr w:type="spellStart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pe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pagina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WEB </w:t>
      </w:r>
      <w:proofErr w:type="spellStart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și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audieri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publice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cu </w:t>
      </w:r>
      <w:proofErr w:type="spellStart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cetățenii</w:t>
      </w:r>
      <w:proofErr w:type="spellEnd"/>
      <w:r w:rsidR="002004F9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.</w:t>
      </w:r>
    </w:p>
    <w:p w:rsidR="002004F9" w:rsidRPr="004E1738" w:rsidRDefault="002004F9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</w:p>
    <w:p w:rsidR="002004F9" w:rsidRPr="004E1738" w:rsidRDefault="002004F9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  <w:proofErr w:type="gram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3.Procedura</w:t>
      </w:r>
      <w:proofErr w:type="gram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consultare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se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stabilește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perioada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</w:t>
      </w:r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la </w:t>
      </w:r>
      <w:r w:rsidR="00D4367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11.11.2025-05.12.2025</w:t>
      </w:r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,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</w:t>
      </w: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supra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proiectel</w:t>
      </w:r>
      <w:r w:rsidR="003E220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ui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unde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3E220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cetățenii</w:t>
      </w:r>
      <w:proofErr w:type="spellEnd"/>
      <w:r w:rsidR="003E2207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pot </w:t>
      </w:r>
      <w:proofErr w:type="spellStart"/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e</w:t>
      </w: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xpedia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și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prezenta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propuneri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și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recomandări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.</w:t>
      </w:r>
    </w:p>
    <w:p w:rsidR="002004F9" w:rsidRPr="004E1738" w:rsidRDefault="002004F9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</w:p>
    <w:p w:rsidR="002004F9" w:rsidRPr="004E1738" w:rsidRDefault="002004F9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4.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Prezenta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Dispoziție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se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aduce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la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cunoștință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publică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cu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prezentarea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recomandărilor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,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propunerilor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și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opiniile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vor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fi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înaintate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în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formă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proofErr w:type="gram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scrisă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către</w:t>
      </w:r>
      <w:proofErr w:type="spellEnd"/>
      <w:proofErr w:type="gram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APL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pînă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la data d</w:t>
      </w:r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e 05.12.2025</w:t>
      </w: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pe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adresa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="00FE7171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electronica</w:t>
      </w:r>
      <w:proofErr w:type="spellEnd"/>
      <w:r w:rsidR="00FE7171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: </w:t>
      </w:r>
      <w:r w:rsidR="00FE7171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https://primariavadul-rascov.md</w:t>
      </w:r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sau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telefon</w:t>
      </w:r>
      <w:proofErr w:type="spellEnd"/>
      <w:r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 xml:space="preserve"> de contact 0272-54-2</w:t>
      </w:r>
      <w:r w:rsidR="00D4367A" w:rsidRPr="004E1738"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  <w:t>36</w:t>
      </w:r>
    </w:p>
    <w:p w:rsidR="00CD236A" w:rsidRPr="004E1738" w:rsidRDefault="00CD236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</w:p>
    <w:p w:rsidR="00CD236A" w:rsidRPr="004E1738" w:rsidRDefault="00CD236A" w:rsidP="004E173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val="ro-RO" w:eastAsia="ru-RU"/>
        </w:rPr>
      </w:pPr>
      <w:r w:rsidRPr="004E1738">
        <w:rPr>
          <w:rFonts w:ascii="Times New Roman" w:eastAsia="Times New Roman" w:hAnsi="Times New Roman" w:cs="Times New Roman"/>
          <w:color w:val="000000"/>
          <w:kern w:val="0"/>
          <w:lang w:val="ro-RO" w:eastAsia="ro-RO" w:bidi="ro-RO"/>
        </w:rPr>
        <w:t>5..Prezenta Dispoziție poate fi contestată la Judecătoria Orhei în termen de 30 zile de la data comunicării, potrivit Codului administrativ al R.M. nr. 116/2018</w:t>
      </w:r>
    </w:p>
    <w:p w:rsidR="00CD236A" w:rsidRPr="004E1738" w:rsidRDefault="00CD236A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ro-RO" w:eastAsia="ro-RO"/>
        </w:rPr>
      </w:pPr>
    </w:p>
    <w:p w:rsidR="002004F9" w:rsidRPr="004E1738" w:rsidRDefault="002004F9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</w:p>
    <w:p w:rsidR="004E1738" w:rsidRPr="004E1738" w:rsidRDefault="004E1738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hd w:val="clear" w:color="auto" w:fill="FFFFFF"/>
          <w:lang w:val="en-US" w:eastAsia="ro-RO"/>
        </w:rPr>
      </w:pPr>
    </w:p>
    <w:p w:rsidR="002004F9" w:rsidRPr="004E1738" w:rsidRDefault="002004F9" w:rsidP="004E173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</w:pPr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                          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Primarul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comunei</w:t>
      </w:r>
      <w:proofErr w:type="spellEnd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                       </w:t>
      </w:r>
      <w:r w:rsidR="00F6281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      </w:t>
      </w:r>
      <w:r w:rsidR="00CD236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 </w:t>
      </w:r>
      <w:r w:rsidR="00F6281A"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</w:t>
      </w:r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 xml:space="preserve">  </w:t>
      </w:r>
      <w:proofErr w:type="spellStart"/>
      <w:r w:rsidRPr="004E1738">
        <w:rPr>
          <w:rFonts w:ascii="Times New Roman" w:eastAsia="Calibri" w:hAnsi="Times New Roman" w:cs="Times New Roman"/>
          <w:b/>
          <w:bCs/>
          <w:color w:val="000000"/>
          <w:kern w:val="0"/>
          <w:shd w:val="clear" w:color="auto" w:fill="FFFFFF"/>
          <w:lang w:val="en-US" w:eastAsia="ro-RO"/>
        </w:rPr>
        <w:t>S.Guțan</w:t>
      </w:r>
      <w:proofErr w:type="spellEnd"/>
    </w:p>
    <w:sectPr w:rsidR="002004F9" w:rsidRPr="004E1738" w:rsidSect="00E43C6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1A5" w:rsidRDefault="005741A5" w:rsidP="00AE5366">
      <w:pPr>
        <w:spacing w:after="0" w:line="240" w:lineRule="auto"/>
      </w:pPr>
      <w:r>
        <w:separator/>
      </w:r>
    </w:p>
  </w:endnote>
  <w:endnote w:type="continuationSeparator" w:id="0">
    <w:p w:rsidR="005741A5" w:rsidRDefault="005741A5" w:rsidP="00AE5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1A5" w:rsidRDefault="005741A5" w:rsidP="00AE5366">
      <w:pPr>
        <w:spacing w:after="0" w:line="240" w:lineRule="auto"/>
      </w:pPr>
      <w:r>
        <w:separator/>
      </w:r>
    </w:p>
  </w:footnote>
  <w:footnote w:type="continuationSeparator" w:id="0">
    <w:p w:rsidR="005741A5" w:rsidRDefault="005741A5" w:rsidP="00AE53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829"/>
    <w:rsid w:val="002004F9"/>
    <w:rsid w:val="0020394A"/>
    <w:rsid w:val="003308E7"/>
    <w:rsid w:val="003358E0"/>
    <w:rsid w:val="00384147"/>
    <w:rsid w:val="00386E2A"/>
    <w:rsid w:val="003E2207"/>
    <w:rsid w:val="004139CA"/>
    <w:rsid w:val="004E1738"/>
    <w:rsid w:val="005741A5"/>
    <w:rsid w:val="005E541A"/>
    <w:rsid w:val="00674B41"/>
    <w:rsid w:val="00676554"/>
    <w:rsid w:val="0068518B"/>
    <w:rsid w:val="008821CA"/>
    <w:rsid w:val="008E1E01"/>
    <w:rsid w:val="00A618E6"/>
    <w:rsid w:val="00A905CA"/>
    <w:rsid w:val="00AE5366"/>
    <w:rsid w:val="00BA0DD6"/>
    <w:rsid w:val="00C80343"/>
    <w:rsid w:val="00CD0F44"/>
    <w:rsid w:val="00CD236A"/>
    <w:rsid w:val="00D4367A"/>
    <w:rsid w:val="00DD241E"/>
    <w:rsid w:val="00E43C66"/>
    <w:rsid w:val="00EB3829"/>
    <w:rsid w:val="00F5767F"/>
    <w:rsid w:val="00F6281A"/>
    <w:rsid w:val="00FC6343"/>
    <w:rsid w:val="00FE7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E2A"/>
  </w:style>
  <w:style w:type="paragraph" w:styleId="1">
    <w:name w:val="heading 1"/>
    <w:basedOn w:val="a"/>
    <w:next w:val="a"/>
    <w:link w:val="10"/>
    <w:uiPriority w:val="9"/>
    <w:qFormat/>
    <w:rsid w:val="00EB3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8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3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38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3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3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3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3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38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38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38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38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382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38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38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38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38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3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B3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3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3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3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38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38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382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38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382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B3829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CD23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D236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D23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236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D236A"/>
    <w:rPr>
      <w:b/>
      <w:bCs/>
      <w:sz w:val="20"/>
      <w:szCs w:val="20"/>
    </w:rPr>
  </w:style>
  <w:style w:type="paragraph" w:styleId="af1">
    <w:name w:val="header"/>
    <w:basedOn w:val="a"/>
    <w:link w:val="af2"/>
    <w:uiPriority w:val="99"/>
    <w:unhideWhenUsed/>
    <w:rsid w:val="00AE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E5366"/>
  </w:style>
  <w:style w:type="paragraph" w:styleId="af3">
    <w:name w:val="footer"/>
    <w:basedOn w:val="a"/>
    <w:link w:val="af4"/>
    <w:uiPriority w:val="99"/>
    <w:unhideWhenUsed/>
    <w:rsid w:val="00AE5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E53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mvadso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Melnic Valentin</dc:creator>
  <cp:keywords/>
  <dc:description/>
  <cp:lastModifiedBy>User</cp:lastModifiedBy>
  <cp:revision>22</cp:revision>
  <cp:lastPrinted>2025-11-11T12:52:00Z</cp:lastPrinted>
  <dcterms:created xsi:type="dcterms:W3CDTF">2025-11-11T09:09:00Z</dcterms:created>
  <dcterms:modified xsi:type="dcterms:W3CDTF">2025-11-13T09:56:00Z</dcterms:modified>
</cp:coreProperties>
</file>